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D91" w:rsidRPr="003A4182" w:rsidRDefault="00CF4D91" w:rsidP="00CF4D91">
      <w:pPr>
        <w:ind w:firstLine="720"/>
        <w:jc w:val="center"/>
        <w:rPr>
          <w:rFonts w:ascii="Century Schoolbook" w:hAnsi="Century Schoolbook"/>
          <w:b/>
        </w:rPr>
      </w:pPr>
      <w:r w:rsidRPr="003A4182">
        <w:rPr>
          <w:rFonts w:ascii="Century Schoolbook" w:hAnsi="Century Schoolbook"/>
          <w:b/>
        </w:rPr>
        <w:t>LETTERHEAD OF INDEPENDENT AUDITOR</w:t>
      </w:r>
    </w:p>
    <w:p w:rsidR="00CF4D91" w:rsidRPr="003A4182" w:rsidRDefault="00CF4D91" w:rsidP="00CF4D91">
      <w:pPr>
        <w:ind w:firstLine="720"/>
        <w:jc w:val="center"/>
        <w:rPr>
          <w:rFonts w:ascii="Century Schoolbook" w:hAnsi="Century Schoolbook"/>
          <w:b/>
        </w:rPr>
      </w:pPr>
    </w:p>
    <w:p w:rsidR="00CF4D91" w:rsidRPr="003A4182" w:rsidRDefault="00CF4D91" w:rsidP="00CF4D91">
      <w:pPr>
        <w:ind w:firstLine="720"/>
        <w:jc w:val="center"/>
        <w:rPr>
          <w:rFonts w:ascii="Century Schoolbook" w:hAnsi="Century Schoolbook"/>
          <w:b/>
          <w:sz w:val="22"/>
          <w:szCs w:val="22"/>
          <w:u w:val="single"/>
        </w:rPr>
      </w:pPr>
      <w:r w:rsidRPr="003A4182">
        <w:rPr>
          <w:rFonts w:ascii="Century Schoolbook" w:hAnsi="Century Schoolbook"/>
          <w:b/>
          <w:sz w:val="22"/>
          <w:szCs w:val="22"/>
          <w:u w:val="single"/>
        </w:rPr>
        <w:t>Independent Auditor’s Report</w:t>
      </w:r>
    </w:p>
    <w:p w:rsidR="00CF4D91" w:rsidRPr="003A4182" w:rsidRDefault="00CF4D91" w:rsidP="00CF4D91">
      <w:pPr>
        <w:ind w:firstLine="720"/>
        <w:jc w:val="center"/>
        <w:rPr>
          <w:rFonts w:ascii="Century Schoolbook" w:hAnsi="Century Schoolbook"/>
          <w:b/>
          <w:sz w:val="22"/>
          <w:szCs w:val="22"/>
        </w:rPr>
      </w:pPr>
      <w:r w:rsidRPr="003A4182">
        <w:rPr>
          <w:rFonts w:ascii="Century Schoolbook" w:hAnsi="Century Schoolbook"/>
          <w:b/>
          <w:sz w:val="22"/>
          <w:szCs w:val="22"/>
        </w:rPr>
        <w:t>(</w:t>
      </w:r>
      <w:proofErr w:type="gramStart"/>
      <w:r w:rsidRPr="003A4182">
        <w:rPr>
          <w:rFonts w:ascii="Century Schoolbook" w:hAnsi="Century Schoolbook"/>
          <w:b/>
          <w:sz w:val="22"/>
          <w:szCs w:val="22"/>
        </w:rPr>
        <w:t>for</w:t>
      </w:r>
      <w:proofErr w:type="gramEnd"/>
      <w:r w:rsidRPr="003A4182">
        <w:rPr>
          <w:rFonts w:ascii="Century Schoolbook" w:hAnsi="Century Schoolbook"/>
          <w:b/>
          <w:sz w:val="22"/>
          <w:szCs w:val="22"/>
        </w:rPr>
        <w:t xml:space="preserve"> Special-purpose Government Engaged in Business-type Activities Only)</w:t>
      </w:r>
    </w:p>
    <w:p w:rsidR="00CF4D91" w:rsidRPr="00862BC9" w:rsidRDefault="00CF4D91" w:rsidP="00CF4D91">
      <w:pPr>
        <w:ind w:firstLine="720"/>
        <w:jc w:val="center"/>
        <w:rPr>
          <w:rFonts w:ascii="Century Schoolbook" w:hAnsi="Century Schoolbook"/>
          <w:b/>
          <w:sz w:val="22"/>
          <w:szCs w:val="22"/>
        </w:rPr>
      </w:pPr>
    </w:p>
    <w:p w:rsidR="00CF4D91" w:rsidRPr="00862BC9" w:rsidRDefault="00CF4D91" w:rsidP="00CF4D91">
      <w:pPr>
        <w:ind w:firstLine="720"/>
        <w:jc w:val="both"/>
        <w:rPr>
          <w:rFonts w:ascii="Century Schoolbook" w:hAnsi="Century Schoolbook"/>
          <w:b/>
          <w:sz w:val="22"/>
          <w:szCs w:val="22"/>
        </w:rPr>
      </w:pPr>
    </w:p>
    <w:p w:rsidR="00CF4D91" w:rsidRPr="00862BC9" w:rsidRDefault="00CF4D91" w:rsidP="00CF4D91">
      <w:pPr>
        <w:rPr>
          <w:rFonts w:ascii="Century Schoolbook" w:hAnsi="Century Schoolbook"/>
          <w:sz w:val="22"/>
          <w:szCs w:val="22"/>
        </w:rPr>
      </w:pPr>
      <w:r w:rsidRPr="00862BC9">
        <w:rPr>
          <w:rFonts w:ascii="Century Schoolbook" w:hAnsi="Century Schoolbook"/>
          <w:sz w:val="22"/>
          <w:szCs w:val="22"/>
        </w:rPr>
        <w:t>To the Chairman and the Board of Commissioners</w:t>
      </w:r>
    </w:p>
    <w:p w:rsidR="00CF4D91" w:rsidRPr="00862BC9" w:rsidRDefault="00CF4D91" w:rsidP="00CF4D91">
      <w:pPr>
        <w:rPr>
          <w:rFonts w:ascii="Century Schoolbook" w:hAnsi="Century Schoolbook"/>
          <w:sz w:val="22"/>
          <w:szCs w:val="22"/>
        </w:rPr>
      </w:pPr>
      <w:r w:rsidRPr="00862BC9">
        <w:rPr>
          <w:rFonts w:ascii="Century Schoolbook" w:hAnsi="Century Schoolbook"/>
          <w:sz w:val="22"/>
          <w:szCs w:val="22"/>
        </w:rPr>
        <w:t>Dogwood Public Housing Authority</w:t>
      </w:r>
    </w:p>
    <w:p w:rsidR="00CF4D91" w:rsidRPr="00862BC9" w:rsidRDefault="00CF4D91" w:rsidP="00CF4D91">
      <w:pPr>
        <w:rPr>
          <w:rFonts w:ascii="Century Schoolbook" w:hAnsi="Century Schoolbook"/>
          <w:sz w:val="22"/>
          <w:szCs w:val="22"/>
        </w:rPr>
      </w:pPr>
      <w:r w:rsidRPr="00862BC9">
        <w:rPr>
          <w:rFonts w:ascii="Century Schoolbook" w:hAnsi="Century Schoolbook"/>
          <w:sz w:val="22"/>
          <w:szCs w:val="22"/>
        </w:rPr>
        <w:t>Dogwood, North Carolina</w:t>
      </w:r>
    </w:p>
    <w:p w:rsidR="00CF4D91" w:rsidRPr="00862BC9" w:rsidRDefault="00CF4D91" w:rsidP="00CF4D91">
      <w:pPr>
        <w:rPr>
          <w:rFonts w:ascii="Century Schoolbook" w:hAnsi="Century Schoolbook"/>
          <w:sz w:val="22"/>
          <w:szCs w:val="22"/>
        </w:rPr>
      </w:pPr>
    </w:p>
    <w:p w:rsidR="00CF4D91" w:rsidRPr="00862BC9" w:rsidRDefault="00CF4D91" w:rsidP="00CF4D91">
      <w:pPr>
        <w:rPr>
          <w:rFonts w:ascii="Century Schoolbook" w:hAnsi="Century Schoolbook"/>
          <w:b/>
          <w:sz w:val="22"/>
          <w:szCs w:val="22"/>
        </w:rPr>
      </w:pPr>
      <w:r w:rsidRPr="00862BC9">
        <w:rPr>
          <w:rFonts w:ascii="Century Schoolbook" w:hAnsi="Century Schoolbook"/>
          <w:b/>
          <w:sz w:val="22"/>
          <w:szCs w:val="22"/>
        </w:rPr>
        <w:t>Report on the Financial Statements</w:t>
      </w:r>
    </w:p>
    <w:p w:rsidR="00CF4D91" w:rsidRPr="00862BC9" w:rsidRDefault="00CF4D91" w:rsidP="00CF4D91">
      <w:pPr>
        <w:ind w:firstLine="720"/>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 xml:space="preserve">We have audited the accompanying basic financial statements of the business-type activity and each major and non-major fund of the Dogwood Public Housing Authority, Dogwood North Carolina as of and for the year ended September 30, </w:t>
      </w:r>
      <w:r w:rsidR="00244A39" w:rsidRPr="00862BC9">
        <w:rPr>
          <w:rFonts w:ascii="Century Schoolbook" w:hAnsi="Century Schoolbook"/>
          <w:sz w:val="22"/>
          <w:szCs w:val="22"/>
        </w:rPr>
        <w:t>201</w:t>
      </w:r>
      <w:r w:rsidR="00244A39">
        <w:rPr>
          <w:rFonts w:ascii="Century Schoolbook" w:hAnsi="Century Schoolbook"/>
          <w:sz w:val="22"/>
          <w:szCs w:val="22"/>
        </w:rPr>
        <w:t>6</w:t>
      </w:r>
      <w:r w:rsidRPr="00862BC9">
        <w:rPr>
          <w:rFonts w:ascii="Century Schoolbook" w:hAnsi="Century Schoolbook"/>
          <w:sz w:val="22"/>
          <w:szCs w:val="22"/>
        </w:rPr>
        <w:t xml:space="preserve">, and the related notes to the financial statements, which collectively comprise the Authority’s basic financial statements, as listed in the table of contents.  </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jc w:val="both"/>
        <w:rPr>
          <w:rFonts w:ascii="Century Schoolbook" w:hAnsi="Century Schoolbook"/>
          <w:sz w:val="22"/>
          <w:szCs w:val="22"/>
        </w:rPr>
      </w:pPr>
      <w:r w:rsidRPr="00862BC9">
        <w:rPr>
          <w:rFonts w:ascii="Century Schoolbook" w:hAnsi="Century Schoolbook"/>
          <w:b/>
          <w:i/>
          <w:sz w:val="22"/>
          <w:szCs w:val="22"/>
        </w:rPr>
        <w:t>Management’s Responsibility for the Financial Statements</w:t>
      </w:r>
    </w:p>
    <w:p w:rsidR="00CF4D91" w:rsidRPr="00862BC9" w:rsidRDefault="00CF4D91" w:rsidP="00CF4D91">
      <w:pPr>
        <w:jc w:val="both"/>
        <w:rPr>
          <w:rFonts w:ascii="Century Schoolbook" w:hAnsi="Century Schoolbook"/>
          <w:sz w:val="22"/>
          <w:szCs w:val="22"/>
        </w:rPr>
      </w:pPr>
    </w:p>
    <w:p w:rsidR="00CF4D91" w:rsidRPr="00862BC9" w:rsidRDefault="00CF4D91" w:rsidP="00CF4D91">
      <w:pPr>
        <w:jc w:val="both"/>
        <w:rPr>
          <w:rFonts w:ascii="Century Schoolbook" w:hAnsi="Century Schoolbook"/>
          <w:sz w:val="22"/>
          <w:szCs w:val="22"/>
        </w:rPr>
      </w:pPr>
      <w:r w:rsidRPr="00862BC9">
        <w:rPr>
          <w:rFonts w:ascii="Century Schoolbook" w:hAnsi="Century Schoolbook"/>
          <w:sz w:val="22"/>
          <w:szCs w:val="22"/>
        </w:rPr>
        <w:tab/>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rsidR="00CF4D91" w:rsidRPr="00862BC9" w:rsidRDefault="00CF4D91" w:rsidP="00CF4D91">
      <w:pPr>
        <w:jc w:val="both"/>
        <w:rPr>
          <w:rFonts w:ascii="Century Schoolbook" w:hAnsi="Century Schoolbook"/>
          <w:sz w:val="22"/>
          <w:szCs w:val="22"/>
        </w:rPr>
      </w:pPr>
    </w:p>
    <w:p w:rsidR="00CF4D91" w:rsidRPr="00862BC9" w:rsidRDefault="00CF4D91" w:rsidP="00CF4D91">
      <w:pPr>
        <w:jc w:val="both"/>
        <w:rPr>
          <w:rFonts w:ascii="Century Schoolbook" w:hAnsi="Century Schoolbook"/>
          <w:b/>
          <w:i/>
          <w:sz w:val="22"/>
          <w:szCs w:val="22"/>
        </w:rPr>
      </w:pPr>
      <w:r w:rsidRPr="00862BC9">
        <w:rPr>
          <w:rFonts w:ascii="Century Schoolbook" w:hAnsi="Century Schoolbook"/>
          <w:b/>
          <w:i/>
          <w:sz w:val="22"/>
          <w:szCs w:val="22"/>
        </w:rPr>
        <w:t>Auditor’s Responsibility</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 xml:space="preserve">Our responsibility is to express opinions on these financial statements based on our audit. We conducted our audit in accordance with auditing standards generally accepted in the United States of America and the standards applicable to audits contained in </w:t>
      </w:r>
      <w:r w:rsidRPr="00862BC9">
        <w:rPr>
          <w:rFonts w:ascii="Century Schoolbook" w:hAnsi="Century Schoolbook"/>
          <w:i/>
          <w:sz w:val="22"/>
          <w:szCs w:val="22"/>
        </w:rPr>
        <w:t>Government Auditing Standards</w:t>
      </w:r>
      <w:r w:rsidRPr="00862BC9">
        <w:rPr>
          <w:rFonts w:ascii="Century Schoolbook" w:hAnsi="Century Schoolbook"/>
          <w:sz w:val="22"/>
          <w:szCs w:val="22"/>
        </w:rPr>
        <w:t xml:space="preserve"> issued by the Comptroller General of the United States.</w:t>
      </w:r>
      <w:r w:rsidRPr="00862BC9">
        <w:rPr>
          <w:rFonts w:ascii="Century Schoolbook" w:hAnsi="Century Schoolbook"/>
          <w:sz w:val="22"/>
          <w:szCs w:val="22"/>
          <w:vertAlign w:val="superscript"/>
        </w:rPr>
        <w:t xml:space="preserve"> </w:t>
      </w:r>
      <w:r w:rsidRPr="00862BC9">
        <w:rPr>
          <w:rFonts w:ascii="Century Schoolbook" w:hAnsi="Century Schoolbook"/>
          <w:sz w:val="22"/>
          <w:szCs w:val="22"/>
        </w:rPr>
        <w:t xml:space="preserve">Those standards require that we plan and perform the audit to obtain reasonable assurance about whether the financial statements are free of material misstatement. </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 xml:space="preserve"> 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financial statement presentation of the financial statements.  </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lastRenderedPageBreak/>
        <w:t>We believe that the audit evidence we have obtained is sufficient and appropriate to provide a basis for our audit opinions.</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jc w:val="both"/>
        <w:rPr>
          <w:rFonts w:ascii="Century Schoolbook" w:hAnsi="Century Schoolbook"/>
          <w:b/>
          <w:i/>
          <w:sz w:val="22"/>
          <w:szCs w:val="22"/>
        </w:rPr>
      </w:pPr>
      <w:r w:rsidRPr="00862BC9">
        <w:rPr>
          <w:rFonts w:ascii="Century Schoolbook" w:hAnsi="Century Schoolbook"/>
          <w:b/>
          <w:i/>
          <w:sz w:val="22"/>
          <w:szCs w:val="22"/>
        </w:rPr>
        <w:t>Opinions</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 xml:space="preserve">In our opinion, the financial statements referred to above present fairly, in all material respects, the financial position of the Dogwood Public Housing Authority, Dogwood, North Carolina as of September 30, </w:t>
      </w:r>
      <w:r w:rsidR="00244A39" w:rsidRPr="00862BC9">
        <w:rPr>
          <w:rFonts w:ascii="Century Schoolbook" w:hAnsi="Century Schoolbook"/>
          <w:sz w:val="22"/>
          <w:szCs w:val="22"/>
        </w:rPr>
        <w:t>201</w:t>
      </w:r>
      <w:r w:rsidR="00244A39">
        <w:rPr>
          <w:rFonts w:ascii="Century Schoolbook" w:hAnsi="Century Schoolbook"/>
          <w:sz w:val="22"/>
          <w:szCs w:val="22"/>
        </w:rPr>
        <w:t>6</w:t>
      </w:r>
      <w:r w:rsidRPr="00862BC9">
        <w:rPr>
          <w:rFonts w:ascii="Century Schoolbook" w:hAnsi="Century Schoolbook"/>
          <w:sz w:val="22"/>
          <w:szCs w:val="22"/>
        </w:rPr>
        <w:t>, and the changes in financial position and cash flows thereof for the year then ended in accordance with accounting principles generally accepted in the United States of America.</w:t>
      </w:r>
      <w:r w:rsidRPr="00862BC9">
        <w:rPr>
          <w:rStyle w:val="EndnoteReference"/>
          <w:rFonts w:ascii="Century Schoolbook" w:hAnsi="Century Schoolbook"/>
          <w:sz w:val="22"/>
          <w:szCs w:val="22"/>
        </w:rPr>
        <w:t xml:space="preserve"> </w:t>
      </w:r>
    </w:p>
    <w:p w:rsidR="00CF4D91" w:rsidRPr="00862BC9" w:rsidRDefault="00CF4D91" w:rsidP="00CF4D91">
      <w:pPr>
        <w:ind w:firstLine="720"/>
        <w:jc w:val="both"/>
        <w:rPr>
          <w:rFonts w:ascii="Century Schoolbook" w:hAnsi="Century Schoolbook"/>
          <w:sz w:val="22"/>
          <w:szCs w:val="22"/>
          <w:vertAlign w:val="superscript"/>
        </w:rPr>
      </w:pPr>
    </w:p>
    <w:p w:rsidR="00CF4D91" w:rsidRPr="00862BC9" w:rsidRDefault="00CF4D91" w:rsidP="00CF4D91">
      <w:pPr>
        <w:jc w:val="both"/>
        <w:rPr>
          <w:rFonts w:ascii="Century Schoolbook" w:hAnsi="Century Schoolbook"/>
          <w:b/>
          <w:i/>
          <w:sz w:val="22"/>
          <w:szCs w:val="22"/>
        </w:rPr>
      </w:pPr>
      <w:r w:rsidRPr="00862BC9">
        <w:rPr>
          <w:rFonts w:ascii="Century Schoolbook" w:hAnsi="Century Schoolbook"/>
          <w:b/>
          <w:i/>
          <w:sz w:val="22"/>
          <w:szCs w:val="22"/>
        </w:rPr>
        <w:t>Other Matters</w:t>
      </w:r>
    </w:p>
    <w:p w:rsidR="00CF4D91" w:rsidRPr="00862BC9" w:rsidRDefault="00CF4D91" w:rsidP="00CF4D91">
      <w:pPr>
        <w:ind w:firstLine="720"/>
        <w:jc w:val="both"/>
        <w:rPr>
          <w:rFonts w:ascii="Century Schoolbook" w:hAnsi="Century Schoolbook"/>
          <w:b/>
          <w:i/>
          <w:sz w:val="22"/>
          <w:szCs w:val="22"/>
        </w:rPr>
      </w:pPr>
    </w:p>
    <w:p w:rsidR="00CF4D91" w:rsidRPr="00862BC9" w:rsidRDefault="00CF4D91" w:rsidP="00CF4D91">
      <w:pPr>
        <w:jc w:val="both"/>
        <w:rPr>
          <w:rFonts w:ascii="Century Schoolbook" w:hAnsi="Century Schoolbook"/>
          <w:sz w:val="22"/>
          <w:szCs w:val="22"/>
        </w:rPr>
      </w:pPr>
      <w:r w:rsidRPr="00862BC9">
        <w:rPr>
          <w:rFonts w:ascii="Century Schoolbook" w:hAnsi="Century Schoolbook"/>
          <w:i/>
          <w:sz w:val="22"/>
          <w:szCs w:val="22"/>
        </w:rPr>
        <w:t>Required Supplementary Information</w:t>
      </w:r>
    </w:p>
    <w:p w:rsidR="00CF4D91" w:rsidRPr="00862BC9" w:rsidRDefault="00CF4D91" w:rsidP="00CF4D91">
      <w:pPr>
        <w:jc w:val="both"/>
        <w:rPr>
          <w:rFonts w:ascii="Century Schoolbook" w:hAnsi="Century Schoolbook"/>
          <w:sz w:val="22"/>
          <w:szCs w:val="22"/>
        </w:rPr>
      </w:pPr>
    </w:p>
    <w:p w:rsidR="00CF4D91" w:rsidRPr="00862BC9" w:rsidRDefault="00CF4D91" w:rsidP="00CF4D91">
      <w:pPr>
        <w:jc w:val="both"/>
        <w:rPr>
          <w:rFonts w:ascii="Century Schoolbook" w:hAnsi="Century Schoolbook"/>
          <w:sz w:val="22"/>
          <w:szCs w:val="22"/>
        </w:rPr>
      </w:pPr>
      <w:r w:rsidRPr="00862BC9">
        <w:rPr>
          <w:rFonts w:ascii="Century Schoolbook" w:hAnsi="Century Schoolbook"/>
          <w:sz w:val="22"/>
          <w:szCs w:val="22"/>
        </w:rPr>
        <w:t>Accounting principles generally accepted in the United States of America require that the Management’s Discussion and Analysis</w:t>
      </w:r>
      <w:r w:rsidR="003C1E27" w:rsidRPr="00862BC9">
        <w:rPr>
          <w:rFonts w:ascii="Century Schoolbook" w:hAnsi="Century Schoolbook"/>
          <w:sz w:val="22"/>
          <w:szCs w:val="22"/>
        </w:rPr>
        <w:t xml:space="preserve"> and</w:t>
      </w:r>
      <w:r w:rsidRPr="00862BC9">
        <w:rPr>
          <w:rFonts w:ascii="Century Schoolbook" w:hAnsi="Century Schoolbook"/>
          <w:sz w:val="22"/>
          <w:szCs w:val="22"/>
        </w:rPr>
        <w:t xml:space="preserve"> </w:t>
      </w:r>
      <w:r w:rsidR="003C1E27" w:rsidRPr="00EF3258">
        <w:rPr>
          <w:rFonts w:ascii="Century Schoolbook" w:hAnsi="Century Schoolbook"/>
          <w:sz w:val="22"/>
          <w:szCs w:val="22"/>
        </w:rPr>
        <w:t xml:space="preserve">Local Government Employees’ Retirement System Schedules of the Authority’s Proportionate Share of Net Pension </w:t>
      </w:r>
      <w:r w:rsidR="00643F50" w:rsidRPr="00EF3258">
        <w:rPr>
          <w:rFonts w:ascii="Century Schoolbook" w:hAnsi="Century Schoolbook"/>
          <w:sz w:val="22"/>
          <w:szCs w:val="22"/>
        </w:rPr>
        <w:t>Liability</w:t>
      </w:r>
      <w:r w:rsidR="003C1E27" w:rsidRPr="00EF3258">
        <w:rPr>
          <w:rFonts w:ascii="Century Schoolbook" w:hAnsi="Century Schoolbook"/>
          <w:sz w:val="22"/>
          <w:szCs w:val="22"/>
        </w:rPr>
        <w:t xml:space="preserve"> and Authority Contributions,  </w:t>
      </w:r>
      <w:r w:rsidR="003C1E27" w:rsidRPr="00862BC9">
        <w:rPr>
          <w:rFonts w:ascii="Century Schoolbook" w:hAnsi="Century Schoolbook"/>
          <w:sz w:val="22"/>
          <w:szCs w:val="22"/>
        </w:rPr>
        <w:t xml:space="preserve">on pages </w:t>
      </w:r>
      <w:r w:rsidR="003C1E27" w:rsidRPr="00802260">
        <w:rPr>
          <w:rFonts w:ascii="Century Schoolbook" w:hAnsi="Century Schoolbook"/>
          <w:sz w:val="22"/>
          <w:szCs w:val="22"/>
        </w:rPr>
        <w:t>35-F-</w:t>
      </w:r>
      <w:r w:rsidR="0038678D" w:rsidRPr="00802260">
        <w:rPr>
          <w:rFonts w:ascii="Century Schoolbook" w:hAnsi="Century Schoolbook"/>
          <w:sz w:val="22"/>
          <w:szCs w:val="22"/>
        </w:rPr>
        <w:t>9</w:t>
      </w:r>
      <w:r w:rsidR="00DA7C67" w:rsidRPr="00802260">
        <w:rPr>
          <w:rFonts w:ascii="Century Schoolbook" w:hAnsi="Century Schoolbook"/>
          <w:sz w:val="22"/>
          <w:szCs w:val="22"/>
        </w:rPr>
        <w:t xml:space="preserve"> </w:t>
      </w:r>
      <w:r w:rsidR="003C1E27" w:rsidRPr="00802260">
        <w:rPr>
          <w:rFonts w:ascii="Century Schoolbook" w:hAnsi="Century Schoolbook"/>
          <w:sz w:val="22"/>
          <w:szCs w:val="22"/>
        </w:rPr>
        <w:t>through 35-F-</w:t>
      </w:r>
      <w:r w:rsidR="00DA7C67" w:rsidRPr="00802260">
        <w:rPr>
          <w:rFonts w:ascii="Century Schoolbook" w:hAnsi="Century Schoolbook"/>
          <w:sz w:val="22"/>
          <w:szCs w:val="22"/>
        </w:rPr>
        <w:t>1</w:t>
      </w:r>
      <w:r w:rsidR="0038678D" w:rsidRPr="00802260">
        <w:rPr>
          <w:rFonts w:ascii="Century Schoolbook" w:hAnsi="Century Schoolbook"/>
          <w:sz w:val="22"/>
          <w:szCs w:val="22"/>
        </w:rPr>
        <w:t>8</w:t>
      </w:r>
      <w:r w:rsidR="003C1E27" w:rsidRPr="00802260">
        <w:rPr>
          <w:rFonts w:ascii="Century Schoolbook" w:hAnsi="Century Schoolbook"/>
          <w:sz w:val="22"/>
          <w:szCs w:val="22"/>
        </w:rPr>
        <w:t>, 35-</w:t>
      </w:r>
      <w:r w:rsidR="00DA7C67" w:rsidRPr="00802260">
        <w:rPr>
          <w:rFonts w:ascii="Century Schoolbook" w:hAnsi="Century Schoolbook"/>
          <w:sz w:val="22"/>
          <w:szCs w:val="22"/>
        </w:rPr>
        <w:t>F</w:t>
      </w:r>
      <w:r w:rsidR="003C1E27" w:rsidRPr="00802260">
        <w:rPr>
          <w:rFonts w:ascii="Century Schoolbook" w:hAnsi="Century Schoolbook"/>
          <w:sz w:val="22"/>
          <w:szCs w:val="22"/>
        </w:rPr>
        <w:t>-</w:t>
      </w:r>
      <w:r w:rsidR="00227452" w:rsidRPr="00802260">
        <w:rPr>
          <w:rFonts w:ascii="Century Schoolbook" w:hAnsi="Century Schoolbook"/>
          <w:sz w:val="22"/>
          <w:szCs w:val="22"/>
        </w:rPr>
        <w:t>4</w:t>
      </w:r>
      <w:r w:rsidR="006219CC" w:rsidRPr="00802260">
        <w:rPr>
          <w:rFonts w:ascii="Century Schoolbook" w:hAnsi="Century Schoolbook"/>
          <w:sz w:val="22"/>
          <w:szCs w:val="22"/>
        </w:rPr>
        <w:t>7</w:t>
      </w:r>
      <w:r w:rsidR="003C1E27" w:rsidRPr="00802260">
        <w:rPr>
          <w:rFonts w:ascii="Century Schoolbook" w:hAnsi="Century Schoolbook"/>
          <w:sz w:val="22"/>
          <w:szCs w:val="22"/>
        </w:rPr>
        <w:t>, an</w:t>
      </w:r>
      <w:r w:rsidR="00DA7C67" w:rsidRPr="00802260">
        <w:rPr>
          <w:rFonts w:ascii="Century Schoolbook" w:hAnsi="Century Schoolbook"/>
          <w:sz w:val="22"/>
          <w:szCs w:val="22"/>
        </w:rPr>
        <w:t>d 35-F-</w:t>
      </w:r>
      <w:r w:rsidR="00227452" w:rsidRPr="00802260">
        <w:rPr>
          <w:rFonts w:ascii="Century Schoolbook" w:hAnsi="Century Schoolbook"/>
          <w:sz w:val="22"/>
          <w:szCs w:val="22"/>
        </w:rPr>
        <w:t>4</w:t>
      </w:r>
      <w:r w:rsidR="006219CC" w:rsidRPr="00802260">
        <w:rPr>
          <w:rFonts w:ascii="Century Schoolbook" w:hAnsi="Century Schoolbook"/>
          <w:sz w:val="22"/>
          <w:szCs w:val="22"/>
        </w:rPr>
        <w:t>8</w:t>
      </w:r>
      <w:r w:rsidR="00A07E41" w:rsidRPr="00862BC9">
        <w:rPr>
          <w:rFonts w:ascii="Century Schoolbook" w:hAnsi="Century Schoolbook"/>
          <w:sz w:val="22"/>
          <w:szCs w:val="22"/>
        </w:rPr>
        <w:t xml:space="preserve"> </w:t>
      </w:r>
      <w:r w:rsidRPr="00862BC9">
        <w:rPr>
          <w:rFonts w:ascii="Century Schoolbook" w:hAnsi="Century Schoolbook"/>
          <w:sz w:val="22"/>
          <w:szCs w:val="22"/>
        </w:rPr>
        <w:t>be presented to supplement the basic financial statements.  Such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w:t>
      </w:r>
      <w:bookmarkStart w:id="0" w:name="_GoBack"/>
      <w:bookmarkEnd w:id="0"/>
      <w:r w:rsidRPr="00862BC9">
        <w:rPr>
          <w:rFonts w:ascii="Century Schoolbook" w:hAnsi="Century Schoolbook"/>
          <w:sz w:val="22"/>
          <w:szCs w:val="22"/>
        </w:rPr>
        <w:t xml:space="preserve">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  </w:t>
      </w:r>
    </w:p>
    <w:p w:rsidR="00CF4D91" w:rsidRPr="00862BC9" w:rsidRDefault="00CF4D91" w:rsidP="00CF4D91">
      <w:pPr>
        <w:jc w:val="both"/>
        <w:rPr>
          <w:rFonts w:ascii="Century Schoolbook" w:hAnsi="Century Schoolbook"/>
          <w:sz w:val="22"/>
          <w:szCs w:val="22"/>
        </w:rPr>
      </w:pPr>
    </w:p>
    <w:p w:rsidR="00CF4D91" w:rsidRPr="00862BC9" w:rsidRDefault="00CF4D91" w:rsidP="00CF4D91">
      <w:pPr>
        <w:jc w:val="both"/>
        <w:rPr>
          <w:rFonts w:ascii="Century Schoolbook" w:hAnsi="Century Schoolbook"/>
          <w:i/>
          <w:sz w:val="22"/>
          <w:szCs w:val="22"/>
        </w:rPr>
      </w:pPr>
      <w:r w:rsidRPr="00862BC9">
        <w:rPr>
          <w:rFonts w:ascii="Century Schoolbook" w:hAnsi="Century Schoolbook"/>
          <w:i/>
          <w:sz w:val="22"/>
          <w:szCs w:val="22"/>
        </w:rPr>
        <w:t>Supplementary and Other Information</w:t>
      </w:r>
    </w:p>
    <w:p w:rsidR="00CF4D91" w:rsidRPr="00862BC9" w:rsidRDefault="00CF4D91" w:rsidP="00CF4D91">
      <w:pPr>
        <w:jc w:val="both"/>
        <w:rPr>
          <w:rFonts w:ascii="Century Schoolbook" w:hAnsi="Century Schoolbook"/>
          <w:i/>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 xml:space="preserve">Our audit was conducted for the purpose of forming opinions on the financial statements that collectively comprise the Authority’s basic financial statements.  The individual fund financial schedules, the schedule of expenditures of federal awards as required by </w:t>
      </w:r>
      <w:r w:rsidR="00244A39" w:rsidRPr="00131E97">
        <w:rPr>
          <w:rFonts w:ascii="Century Schoolbook" w:hAnsi="Century Schoolbook"/>
          <w:sz w:val="22"/>
          <w:szCs w:val="22"/>
          <w:highlight w:val="yellow"/>
          <w:u w:val="single"/>
        </w:rPr>
        <w:t>Title 2</w:t>
      </w:r>
      <w:r w:rsidR="00244A39" w:rsidRPr="00EF3258">
        <w:rPr>
          <w:rFonts w:ascii="Century Schoolbook" w:hAnsi="Century Schoolbook"/>
          <w:i/>
          <w:sz w:val="22"/>
          <w:szCs w:val="22"/>
          <w:highlight w:val="yellow"/>
          <w:u w:val="single"/>
        </w:rPr>
        <w:t xml:space="preserve"> U.S. Code of Federal Regulations (CFR) Part 200</w:t>
      </w:r>
      <w:r w:rsidR="00244A39" w:rsidRPr="00EF3258">
        <w:rPr>
          <w:rFonts w:ascii="Century Schoolbook" w:hAnsi="Century Schoolbook"/>
          <w:sz w:val="22"/>
          <w:szCs w:val="22"/>
          <w:highlight w:val="yellow"/>
          <w:u w:val="single"/>
        </w:rPr>
        <w:t xml:space="preserve">, Uniform Administrative Requirements, Cost Principles, and Audit </w:t>
      </w:r>
      <w:r w:rsidR="00A70F38" w:rsidRPr="00EF3258">
        <w:rPr>
          <w:rFonts w:ascii="Century Schoolbook" w:hAnsi="Century Schoolbook"/>
          <w:sz w:val="22"/>
          <w:szCs w:val="22"/>
          <w:highlight w:val="yellow"/>
          <w:u w:val="single"/>
        </w:rPr>
        <w:t>Requirements for Federal Awards</w:t>
      </w:r>
      <w:r w:rsidRPr="00862BC9">
        <w:rPr>
          <w:rFonts w:ascii="Century Schoolbook" w:hAnsi="Century Schoolbook"/>
          <w:sz w:val="22"/>
          <w:szCs w:val="22"/>
        </w:rPr>
        <w:t xml:space="preserve">, and the Financial Data Schedule required by the U.S. Department of Housing and Urban Development, are presented for purposes of additional analysis and are not a required part of the basic financial statements.  </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The individual fund financial schedules, the accompanying schedule of expenditures of federal awards</w:t>
      </w:r>
      <w:r w:rsidRPr="00862BC9">
        <w:rPr>
          <w:rFonts w:ascii="Century Schoolbook" w:hAnsi="Century Schoolbook"/>
          <w:i/>
          <w:sz w:val="22"/>
          <w:szCs w:val="22"/>
        </w:rPr>
        <w:t xml:space="preserve">, </w:t>
      </w:r>
      <w:r w:rsidRPr="00862BC9">
        <w:rPr>
          <w:rFonts w:ascii="Century Schoolbook" w:hAnsi="Century Schoolbook"/>
          <w:sz w:val="22"/>
          <w:szCs w:val="22"/>
        </w:rPr>
        <w:t xml:space="preserve">as well as the Financial Data Schedule are the responsibility of management and were derived from and relate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w:t>
      </w:r>
      <w:r w:rsidRPr="00862BC9">
        <w:rPr>
          <w:rFonts w:ascii="Century Schoolbook" w:hAnsi="Century Schoolbook"/>
          <w:sz w:val="22"/>
          <w:szCs w:val="22"/>
        </w:rPr>
        <w:lastRenderedPageBreak/>
        <w:t>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 the information is fairly stated, in all material respects, in relation to the financial statements taken as a whole.</w:t>
      </w: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jc w:val="both"/>
        <w:rPr>
          <w:rFonts w:ascii="Century Schoolbook" w:hAnsi="Century Schoolbook"/>
          <w:b/>
          <w:i/>
          <w:sz w:val="22"/>
          <w:szCs w:val="22"/>
        </w:rPr>
      </w:pPr>
      <w:r w:rsidRPr="00862BC9">
        <w:rPr>
          <w:rFonts w:ascii="Century Schoolbook" w:hAnsi="Century Schoolbook"/>
          <w:b/>
          <w:sz w:val="22"/>
          <w:szCs w:val="22"/>
        </w:rPr>
        <w:t xml:space="preserve">Other Reporting Required by </w:t>
      </w:r>
      <w:r w:rsidRPr="00862BC9">
        <w:rPr>
          <w:rFonts w:ascii="Century Schoolbook" w:hAnsi="Century Schoolbook"/>
          <w:b/>
          <w:i/>
          <w:sz w:val="22"/>
          <w:szCs w:val="22"/>
        </w:rPr>
        <w:t>Government Auditing Standards</w:t>
      </w:r>
    </w:p>
    <w:p w:rsidR="00CF4D91" w:rsidRPr="00862BC9" w:rsidRDefault="00CF4D91" w:rsidP="00CF4D91">
      <w:pPr>
        <w:jc w:val="both"/>
        <w:rPr>
          <w:rFonts w:ascii="Century Schoolbook" w:hAnsi="Century Schoolbook"/>
          <w:b/>
          <w:i/>
          <w:sz w:val="22"/>
          <w:szCs w:val="22"/>
        </w:rPr>
      </w:pPr>
    </w:p>
    <w:p w:rsidR="00CF4D91" w:rsidRPr="00862BC9" w:rsidRDefault="00CF4D91" w:rsidP="00CF4D91">
      <w:pPr>
        <w:ind w:firstLine="720"/>
        <w:jc w:val="both"/>
        <w:rPr>
          <w:rFonts w:ascii="Century Schoolbook" w:hAnsi="Century Schoolbook"/>
          <w:sz w:val="22"/>
          <w:szCs w:val="22"/>
        </w:rPr>
      </w:pPr>
      <w:r w:rsidRPr="00862BC9">
        <w:rPr>
          <w:rFonts w:ascii="Century Schoolbook" w:hAnsi="Century Schoolbook"/>
          <w:sz w:val="22"/>
          <w:szCs w:val="22"/>
        </w:rPr>
        <w:t xml:space="preserve">In accordance with </w:t>
      </w:r>
      <w:r w:rsidRPr="00862BC9">
        <w:rPr>
          <w:rFonts w:ascii="Century Schoolbook" w:hAnsi="Century Schoolbook"/>
          <w:sz w:val="22"/>
          <w:szCs w:val="22"/>
          <w:u w:val="single"/>
        </w:rPr>
        <w:t>Government Auditing Standards</w:t>
      </w:r>
      <w:r w:rsidRPr="00862BC9">
        <w:rPr>
          <w:rFonts w:ascii="Century Schoolbook" w:hAnsi="Century Schoolbook"/>
          <w:sz w:val="22"/>
          <w:szCs w:val="22"/>
        </w:rPr>
        <w:t>, we have also issued our report dated [</w:t>
      </w:r>
      <w:r w:rsidRPr="00862BC9">
        <w:rPr>
          <w:rFonts w:ascii="Century Schoolbook" w:hAnsi="Century Schoolbook"/>
          <w:i/>
          <w:sz w:val="22"/>
          <w:szCs w:val="22"/>
        </w:rPr>
        <w:t>date of report</w:t>
      </w:r>
      <w:r w:rsidRPr="00862BC9">
        <w:rPr>
          <w:rFonts w:ascii="Century Schoolbook" w:hAnsi="Century Schoolbook"/>
          <w:sz w:val="22"/>
          <w:szCs w:val="22"/>
        </w:rPr>
        <w:t xml:space="preserve">] on our consideration of the Dogwood Public Housing Authority, Dogwood, North Carolina’s internal control over financial reporting and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862BC9">
        <w:rPr>
          <w:rFonts w:ascii="Century Schoolbook" w:hAnsi="Century Schoolbook"/>
          <w:i/>
          <w:sz w:val="22"/>
          <w:szCs w:val="22"/>
          <w:u w:val="single"/>
        </w:rPr>
        <w:t>Government Auditing Standards</w:t>
      </w:r>
      <w:r w:rsidRPr="00862BC9">
        <w:rPr>
          <w:rFonts w:ascii="Century Schoolbook" w:hAnsi="Century Schoolbook"/>
          <w:sz w:val="22"/>
          <w:szCs w:val="22"/>
        </w:rPr>
        <w:t xml:space="preserve"> in considering the Authority’s internal control over financial reporting and compliance. </w:t>
      </w:r>
    </w:p>
    <w:p w:rsidR="00CF4D91" w:rsidRPr="00862BC9" w:rsidRDefault="00CF4D91" w:rsidP="00CF4D91">
      <w:pPr>
        <w:jc w:val="both"/>
        <w:rPr>
          <w:rFonts w:ascii="Century Schoolbook" w:hAnsi="Century Schoolbook"/>
          <w:b/>
          <w:i/>
          <w:sz w:val="22"/>
          <w:szCs w:val="22"/>
        </w:rPr>
      </w:pP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jc w:val="both"/>
        <w:rPr>
          <w:rFonts w:ascii="Century Schoolbook" w:hAnsi="Century Schoolbook"/>
          <w:sz w:val="22"/>
          <w:szCs w:val="22"/>
        </w:rPr>
      </w:pPr>
    </w:p>
    <w:p w:rsidR="00CF4D91" w:rsidRPr="00862BC9" w:rsidRDefault="00CF4D91" w:rsidP="00CF4D91">
      <w:pPr>
        <w:ind w:firstLine="720"/>
        <w:rPr>
          <w:rFonts w:ascii="Century Schoolbook" w:hAnsi="Century Schoolbook"/>
          <w:sz w:val="22"/>
          <w:szCs w:val="22"/>
        </w:rPr>
      </w:pPr>
    </w:p>
    <w:p w:rsidR="00CF4D91" w:rsidRPr="00862BC9" w:rsidRDefault="00CF4D91" w:rsidP="00CF4D91">
      <w:pPr>
        <w:ind w:firstLine="720"/>
        <w:rPr>
          <w:rFonts w:ascii="Century Schoolbook" w:hAnsi="Century Schoolbook"/>
          <w:sz w:val="22"/>
          <w:szCs w:val="22"/>
        </w:rPr>
      </w:pPr>
    </w:p>
    <w:p w:rsidR="00CF4D91" w:rsidRPr="00862BC9" w:rsidRDefault="00CF4D91" w:rsidP="00CF4D91">
      <w:pPr>
        <w:rPr>
          <w:rFonts w:ascii="Century Schoolbook" w:hAnsi="Century Schoolbook"/>
          <w:sz w:val="22"/>
          <w:szCs w:val="22"/>
        </w:rPr>
      </w:pPr>
      <w:r w:rsidRPr="00862BC9">
        <w:rPr>
          <w:rFonts w:ascii="Century Schoolbook" w:hAnsi="Century Schoolbook"/>
          <w:sz w:val="22"/>
          <w:szCs w:val="22"/>
        </w:rPr>
        <w:t>[Signature]</w:t>
      </w:r>
    </w:p>
    <w:p w:rsidR="00CF4D91" w:rsidRPr="00862BC9" w:rsidRDefault="00CF4D91" w:rsidP="00CF4D91">
      <w:pPr>
        <w:rPr>
          <w:rFonts w:ascii="Century Schoolbook" w:hAnsi="Century Schoolbook"/>
          <w:sz w:val="22"/>
          <w:szCs w:val="22"/>
        </w:rPr>
      </w:pPr>
      <w:r w:rsidRPr="00862BC9">
        <w:rPr>
          <w:rFonts w:ascii="Century Schoolbook" w:hAnsi="Century Schoolbook"/>
          <w:sz w:val="22"/>
          <w:szCs w:val="22"/>
        </w:rPr>
        <w:t>[City and State]</w:t>
      </w:r>
    </w:p>
    <w:p w:rsidR="00CF4D91" w:rsidRPr="00862BC9" w:rsidRDefault="00CF4D91" w:rsidP="00CF4D91">
      <w:pPr>
        <w:rPr>
          <w:rFonts w:ascii="Century Schoolbook" w:hAnsi="Century Schoolbook"/>
          <w:sz w:val="22"/>
          <w:szCs w:val="22"/>
        </w:rPr>
      </w:pPr>
      <w:r w:rsidRPr="00862BC9">
        <w:rPr>
          <w:rFonts w:ascii="Century Schoolbook" w:hAnsi="Century Schoolbook"/>
          <w:sz w:val="22"/>
          <w:szCs w:val="22"/>
        </w:rPr>
        <w:t>[Date]</w:t>
      </w:r>
    </w:p>
    <w:p w:rsidR="003A0499" w:rsidRPr="00862BC9" w:rsidRDefault="003A0499">
      <w:pPr>
        <w:rPr>
          <w:rFonts w:ascii="Century Schoolbook" w:hAnsi="Century Schoolbook"/>
          <w:sz w:val="22"/>
          <w:szCs w:val="22"/>
        </w:rPr>
      </w:pPr>
    </w:p>
    <w:sectPr w:rsidR="003A0499" w:rsidRPr="00862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91"/>
    <w:rsid w:val="000C5DF0"/>
    <w:rsid w:val="00131E97"/>
    <w:rsid w:val="00227452"/>
    <w:rsid w:val="00244A39"/>
    <w:rsid w:val="0038678D"/>
    <w:rsid w:val="003A0499"/>
    <w:rsid w:val="003A4182"/>
    <w:rsid w:val="003C1E27"/>
    <w:rsid w:val="004671AE"/>
    <w:rsid w:val="006219CC"/>
    <w:rsid w:val="00643F50"/>
    <w:rsid w:val="00802260"/>
    <w:rsid w:val="00862BC9"/>
    <w:rsid w:val="009044BB"/>
    <w:rsid w:val="00A07E41"/>
    <w:rsid w:val="00A70F38"/>
    <w:rsid w:val="00A85A3A"/>
    <w:rsid w:val="00AD5A83"/>
    <w:rsid w:val="00CF4D91"/>
    <w:rsid w:val="00DA7C67"/>
    <w:rsid w:val="00EF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96E7B-3777-4329-A824-18C0BED1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F4D91"/>
    <w:pPr>
      <w:jc w:val="center"/>
    </w:pPr>
    <w:rPr>
      <w:rFonts w:ascii="Arial" w:hAnsi="Arial" w:cs="Arial"/>
      <w:b/>
      <w:bCs/>
    </w:rPr>
  </w:style>
  <w:style w:type="character" w:customStyle="1" w:styleId="TitleChar">
    <w:name w:val="Title Char"/>
    <w:basedOn w:val="DefaultParagraphFont"/>
    <w:link w:val="Title"/>
    <w:rsid w:val="00CF4D91"/>
    <w:rPr>
      <w:rFonts w:ascii="Arial" w:eastAsia="Times New Roman" w:hAnsi="Arial" w:cs="Arial"/>
      <w:b/>
      <w:bCs/>
      <w:sz w:val="24"/>
      <w:szCs w:val="24"/>
    </w:rPr>
  </w:style>
  <w:style w:type="character" w:styleId="EndnoteReference">
    <w:name w:val="endnote reference"/>
    <w:semiHidden/>
    <w:rsid w:val="00CF4D91"/>
    <w:rPr>
      <w:vertAlign w:val="superscript"/>
    </w:rPr>
  </w:style>
  <w:style w:type="paragraph" w:styleId="BalloonText">
    <w:name w:val="Balloon Text"/>
    <w:basedOn w:val="Normal"/>
    <w:link w:val="BalloonTextChar"/>
    <w:uiPriority w:val="99"/>
    <w:semiHidden/>
    <w:unhideWhenUsed/>
    <w:rsid w:val="003C1E27"/>
    <w:rPr>
      <w:rFonts w:ascii="Tahoma" w:hAnsi="Tahoma" w:cs="Tahoma"/>
      <w:sz w:val="16"/>
      <w:szCs w:val="16"/>
    </w:rPr>
  </w:style>
  <w:style w:type="character" w:customStyle="1" w:styleId="BalloonTextChar">
    <w:name w:val="Balloon Text Char"/>
    <w:basedOn w:val="DefaultParagraphFont"/>
    <w:link w:val="BalloonText"/>
    <w:uiPriority w:val="99"/>
    <w:semiHidden/>
    <w:rsid w:val="003C1E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Sort_x0020_Order xmlns="b0d8bf0e-b15b-456f-8ae4-2bdf59acac1f" xsi:nil="true"/>
    <Resource_x0020_Category xmlns="b0d8bf0e-b15b-456f-8ae4-2bdf59acac1f" xsi:nil="true"/>
    <Publication_x0020_Date xmlns="b0d8bf0e-b15b-456f-8ae4-2bdf59acac1f">7/20/2017</Publication_x0020_Date>
    <Resource_x0020_Group xmlns="b0d8bf0e-b15b-456f-8ae4-2bdf59acac1f" xsi:nil="true"/>
    <Category xmlns="b0d8bf0e-b15b-456f-8ae4-2bdf59acac1f">Illustrative Financial Statements</Category>
    <Description0 xmlns="b0d8bf0e-b15b-456f-8ae4-2bdf59acac1f">Public Housing Authority Opinion</Description0>
    <_dlc_DocId xmlns="d4ea4015-5b02-447c-9074-d5807a4149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51AE-D2C6-477D-AAA6-A01CABCC1E17}"/>
</file>

<file path=customXml/itemProps2.xml><?xml version="1.0" encoding="utf-8"?>
<ds:datastoreItem xmlns:ds="http://schemas.openxmlformats.org/officeDocument/2006/customXml" ds:itemID="{34E236EE-D1AA-4822-B675-1E1E4FA03DE6}"/>
</file>

<file path=customXml/itemProps3.xml><?xml version="1.0" encoding="utf-8"?>
<ds:datastoreItem xmlns:ds="http://schemas.openxmlformats.org/officeDocument/2006/customXml" ds:itemID="{D0419E24-E6B4-46B9-AAC3-698C96B233E1}"/>
</file>

<file path=customXml/itemProps4.xml><?xml version="1.0" encoding="utf-8"?>
<ds:datastoreItem xmlns:ds="http://schemas.openxmlformats.org/officeDocument/2006/customXml" ds:itemID="{F37A53DB-84AE-4C32-B0CE-BBD765EA4A76}"/>
</file>

<file path=docProps/app.xml><?xml version="1.0" encoding="utf-8"?>
<Properties xmlns="http://schemas.openxmlformats.org/officeDocument/2006/extended-properties" xmlns:vt="http://schemas.openxmlformats.org/officeDocument/2006/docPropsVTypes">
  <Template>Normal</Template>
  <TotalTime>10</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Public Housing Authority Opinion</vt:lpstr>
    </vt:vector>
  </TitlesOfParts>
  <Company>NCDST</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Authority Opinion</dc:title>
  <dc:creator>Preeta Nayak</dc:creator>
  <cp:keywords>Public Housing Authority</cp:keywords>
  <cp:lastModifiedBy>Preeta Nayak</cp:lastModifiedBy>
  <cp:revision>5</cp:revision>
  <cp:lastPrinted>2017-07-18T18:06:00Z</cp:lastPrinted>
  <dcterms:created xsi:type="dcterms:W3CDTF">2017-07-14T18:27:00Z</dcterms:created>
  <dcterms:modified xsi:type="dcterms:W3CDTF">2017-07-18T18:07:00Z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ies>
</file>